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6547" w:rsidRPr="006C1C90" w:rsidRDefault="002F30AC" w:rsidP="00B65FED">
      <w:pPr>
        <w:keepNext/>
        <w:spacing w:before="120" w:after="120" w:line="240" w:lineRule="auto"/>
        <w:rPr>
          <w:rFonts w:ascii="Arial" w:hAnsi="Arial"/>
          <w:b/>
          <w:sz w:val="36"/>
          <w:szCs w:val="36"/>
        </w:rPr>
      </w:pPr>
      <w:r>
        <w:rPr>
          <w:rFonts w:ascii="Arial" w:hAnsi="Arial"/>
          <w:b/>
          <w:sz w:val="36"/>
          <w:szCs w:val="36"/>
        </w:rPr>
        <w:t>Order</w:t>
      </w:r>
      <w:r w:rsidR="00C06547" w:rsidRPr="006C1C90">
        <w:rPr>
          <w:rFonts w:ascii="Arial" w:hAnsi="Arial"/>
          <w:b/>
          <w:sz w:val="36"/>
          <w:szCs w:val="36"/>
        </w:rPr>
        <w:t xml:space="preserve"> Schedule 1</w:t>
      </w:r>
      <w:r w:rsidR="00C06547">
        <w:rPr>
          <w:rFonts w:ascii="Arial" w:hAnsi="Arial"/>
          <w:b/>
          <w:sz w:val="36"/>
          <w:szCs w:val="36"/>
        </w:rPr>
        <w:t>8</w:t>
      </w:r>
      <w:r w:rsidR="00C06547" w:rsidRPr="006C1C90">
        <w:rPr>
          <w:rFonts w:ascii="Arial" w:hAnsi="Arial"/>
          <w:b/>
          <w:sz w:val="36"/>
          <w:szCs w:val="36"/>
        </w:rPr>
        <w:t xml:space="preserve"> (</w:t>
      </w:r>
      <w:r w:rsidR="00C06547">
        <w:rPr>
          <w:rFonts w:ascii="Arial" w:hAnsi="Arial"/>
          <w:b/>
          <w:sz w:val="36"/>
          <w:szCs w:val="36"/>
        </w:rPr>
        <w:t>Background Checks</w:t>
      </w:r>
      <w:r w:rsidR="00C06547" w:rsidRPr="006C1C90">
        <w:rPr>
          <w:rFonts w:ascii="Arial" w:hAnsi="Arial"/>
          <w:b/>
          <w:sz w:val="36"/>
          <w:szCs w:val="36"/>
        </w:rPr>
        <w:t xml:space="preserve">) </w:t>
      </w:r>
    </w:p>
    <w:p w:rsidR="002C5723" w:rsidRPr="000A04A6" w:rsidRDefault="000A04A6" w:rsidP="00B65FED">
      <w:pPr>
        <w:pStyle w:val="GPSL1CLAUSEHEADING"/>
        <w:keepNext/>
        <w:spacing w:before="120"/>
        <w:jc w:val="left"/>
        <w:rPr>
          <w:rFonts w:ascii="Arial Bold" w:hAnsi="Arial Bold"/>
          <w:caps w:val="0"/>
          <w:sz w:val="24"/>
          <w:szCs w:val="24"/>
        </w:rPr>
      </w:pPr>
      <w:r>
        <w:rPr>
          <w:rFonts w:ascii="Arial Bold" w:hAnsi="Arial Bold"/>
          <w:caps w:val="0"/>
          <w:sz w:val="24"/>
          <w:szCs w:val="24"/>
        </w:rPr>
        <w:t>When you should use this Schedule</w:t>
      </w:r>
    </w:p>
    <w:p w:rsidR="002C5723" w:rsidRDefault="002C5723" w:rsidP="00B65FED">
      <w:pPr>
        <w:spacing w:before="120" w:after="120" w:line="240" w:lineRule="auto"/>
        <w:rPr>
          <w:rFonts w:ascii="Arial" w:hAnsi="Arial" w:cs="Arial"/>
          <w:sz w:val="24"/>
          <w:szCs w:val="24"/>
          <w:lang w:eastAsia="zh-CN"/>
        </w:rPr>
      </w:pPr>
      <w:r w:rsidRPr="000A04A6">
        <w:rPr>
          <w:rFonts w:ascii="Arial" w:hAnsi="Arial" w:cs="Arial"/>
          <w:sz w:val="24"/>
          <w:szCs w:val="24"/>
          <w:lang w:eastAsia="zh-CN"/>
        </w:rPr>
        <w:t>This Schedule should be used where Supplier Staff must be vetted before working on</w:t>
      </w:r>
      <w:r w:rsidR="00304DD4">
        <w:rPr>
          <w:rFonts w:ascii="Arial" w:hAnsi="Arial" w:cs="Arial"/>
          <w:sz w:val="24"/>
          <w:szCs w:val="24"/>
          <w:lang w:eastAsia="zh-CN"/>
        </w:rPr>
        <w:t xml:space="preserve"> the</w:t>
      </w:r>
      <w:r w:rsidRPr="000A04A6">
        <w:rPr>
          <w:rFonts w:ascii="Arial" w:hAnsi="Arial" w:cs="Arial"/>
          <w:sz w:val="24"/>
          <w:szCs w:val="24"/>
          <w:lang w:eastAsia="zh-CN"/>
        </w:rPr>
        <w:t xml:space="preserve"> Contract. </w:t>
      </w:r>
    </w:p>
    <w:p w:rsidR="00901D2C" w:rsidRPr="000A04A6" w:rsidRDefault="00901D2C" w:rsidP="00B65FED">
      <w:pPr>
        <w:spacing w:before="120" w:after="120" w:line="240" w:lineRule="auto"/>
        <w:rPr>
          <w:rFonts w:ascii="Arial" w:hAnsi="Arial" w:cs="Arial"/>
          <w:sz w:val="24"/>
          <w:szCs w:val="24"/>
          <w:lang w:eastAsia="zh-CN"/>
        </w:rPr>
      </w:pPr>
    </w:p>
    <w:p w:rsidR="006F1B87" w:rsidRPr="000A04A6" w:rsidRDefault="000A04A6" w:rsidP="00B65FED">
      <w:pPr>
        <w:pStyle w:val="GPSL1CLAUSEHEADING"/>
        <w:keepNext/>
        <w:spacing w:before="120"/>
        <w:jc w:val="left"/>
        <w:rPr>
          <w:rFonts w:ascii="Arial" w:hAnsi="Arial"/>
          <w:sz w:val="24"/>
          <w:szCs w:val="24"/>
        </w:rPr>
      </w:pPr>
      <w:bookmarkStart w:id="0" w:name="_Ref379290049"/>
      <w:r>
        <w:rPr>
          <w:rFonts w:ascii="Arial Bold" w:hAnsi="Arial Bold"/>
          <w:caps w:val="0"/>
          <w:sz w:val="24"/>
          <w:szCs w:val="24"/>
        </w:rPr>
        <w:t>Definitions</w:t>
      </w:r>
    </w:p>
    <w:p w:rsidR="006F1B87" w:rsidRDefault="006F1B87" w:rsidP="00B65FED">
      <w:pPr>
        <w:spacing w:before="120" w:after="120" w:line="240" w:lineRule="auto"/>
        <w:ind w:left="720"/>
        <w:rPr>
          <w:rFonts w:ascii="Arial" w:hAnsi="Arial" w:cs="Arial"/>
          <w:sz w:val="24"/>
          <w:szCs w:val="24"/>
          <w:lang w:eastAsia="zh-CN"/>
        </w:rPr>
      </w:pPr>
      <w:r w:rsidRPr="000A04A6">
        <w:rPr>
          <w:rFonts w:ascii="Arial" w:hAnsi="Arial" w:cs="Arial"/>
          <w:b/>
          <w:sz w:val="24"/>
          <w:szCs w:val="24"/>
          <w:lang w:eastAsia="zh-CN"/>
        </w:rPr>
        <w:t>“Relevant Conviction”</w:t>
      </w:r>
      <w:r w:rsidRPr="000A04A6">
        <w:rPr>
          <w:rFonts w:ascii="Arial" w:hAnsi="Arial" w:cs="Arial"/>
          <w:sz w:val="24"/>
          <w:szCs w:val="24"/>
          <w:lang w:eastAsia="zh-CN"/>
        </w:rPr>
        <w:t xml:space="preserve"> </w:t>
      </w:r>
      <w:r w:rsidR="00087A2E" w:rsidRPr="000A04A6">
        <w:rPr>
          <w:rFonts w:ascii="Arial" w:hAnsi="Arial" w:cs="Arial"/>
          <w:sz w:val="24"/>
          <w:szCs w:val="24"/>
          <w:lang w:eastAsia="zh-CN"/>
        </w:rPr>
        <w:t xml:space="preserve">means </w:t>
      </w:r>
      <w:r w:rsidRPr="000A04A6">
        <w:rPr>
          <w:rFonts w:ascii="Arial" w:hAnsi="Arial" w:cs="Arial"/>
          <w:sz w:val="24"/>
          <w:szCs w:val="24"/>
          <w:lang w:eastAsia="zh-CN"/>
        </w:rPr>
        <w:t xml:space="preserve">any conviction listed in Annex 1 to this Schedule. </w:t>
      </w:r>
    </w:p>
    <w:p w:rsidR="00901D2C" w:rsidRPr="000A04A6" w:rsidRDefault="00901D2C" w:rsidP="00B65FED">
      <w:pPr>
        <w:spacing w:before="120" w:after="120" w:line="240" w:lineRule="auto"/>
        <w:ind w:left="720"/>
        <w:rPr>
          <w:rFonts w:ascii="Arial" w:hAnsi="Arial" w:cs="Arial"/>
          <w:sz w:val="24"/>
          <w:szCs w:val="24"/>
          <w:lang w:eastAsia="zh-CN"/>
        </w:rPr>
      </w:pPr>
      <w:bookmarkStart w:id="1" w:name="_GoBack"/>
      <w:bookmarkEnd w:id="1"/>
    </w:p>
    <w:p w:rsidR="00633ACA" w:rsidRPr="000A04A6" w:rsidRDefault="00633ACA" w:rsidP="00B65FED">
      <w:pPr>
        <w:pStyle w:val="GPSL1CLAUSEHEADING"/>
        <w:spacing w:before="120"/>
        <w:jc w:val="left"/>
        <w:rPr>
          <w:rFonts w:ascii="Arial Bold" w:hAnsi="Arial Bold"/>
          <w:caps w:val="0"/>
          <w:sz w:val="24"/>
          <w:szCs w:val="24"/>
        </w:rPr>
      </w:pPr>
      <w:r w:rsidRPr="000A04A6">
        <w:rPr>
          <w:rFonts w:ascii="Arial Bold" w:hAnsi="Arial Bold"/>
          <w:caps w:val="0"/>
          <w:sz w:val="24"/>
          <w:szCs w:val="24"/>
        </w:rPr>
        <w:t>Relevant Convictions</w:t>
      </w:r>
    </w:p>
    <w:p w:rsidR="00633ACA" w:rsidRPr="00CB3FA7" w:rsidRDefault="00633ACA" w:rsidP="00B65FED">
      <w:pPr>
        <w:pStyle w:val="GPSL2NumberedBoldHeading"/>
        <w:rPr>
          <w:rFonts w:ascii="Arial" w:hAnsi="Arial"/>
          <w:sz w:val="24"/>
          <w:szCs w:val="24"/>
        </w:rPr>
      </w:pPr>
      <w:bookmarkStart w:id="2" w:name="_Ref426731849"/>
      <w:r w:rsidRPr="00CB3FA7">
        <w:rPr>
          <w:rFonts w:ascii="Arial" w:hAnsi="Arial"/>
          <w:sz w:val="24"/>
          <w:szCs w:val="24"/>
        </w:rPr>
        <w:t xml:space="preserve">The Supplier </w:t>
      </w:r>
      <w:r w:rsidR="00F347BA" w:rsidRPr="00CB3FA7">
        <w:rPr>
          <w:rFonts w:ascii="Arial" w:hAnsi="Arial"/>
          <w:sz w:val="24"/>
          <w:szCs w:val="24"/>
        </w:rPr>
        <w:t xml:space="preserve">must </w:t>
      </w:r>
      <w:r w:rsidRPr="00CB3FA7">
        <w:rPr>
          <w:rFonts w:ascii="Arial" w:hAnsi="Arial"/>
          <w:sz w:val="24"/>
          <w:szCs w:val="24"/>
        </w:rPr>
        <w:t xml:space="preserve">ensure that no person who discloses that </w:t>
      </w:r>
      <w:r w:rsidR="00F347BA" w:rsidRPr="00CB3FA7">
        <w:rPr>
          <w:rFonts w:ascii="Arial" w:hAnsi="Arial"/>
          <w:sz w:val="24"/>
          <w:szCs w:val="24"/>
        </w:rPr>
        <w:t xml:space="preserve">they </w:t>
      </w:r>
      <w:r w:rsidRPr="00CB3FA7">
        <w:rPr>
          <w:rFonts w:ascii="Arial" w:hAnsi="Arial"/>
          <w:sz w:val="24"/>
          <w:szCs w:val="24"/>
        </w:rPr>
        <w:t>ha</w:t>
      </w:r>
      <w:r w:rsidR="00F347BA" w:rsidRPr="00CB3FA7">
        <w:rPr>
          <w:rFonts w:ascii="Arial" w:hAnsi="Arial"/>
          <w:sz w:val="24"/>
          <w:szCs w:val="24"/>
        </w:rPr>
        <w:t xml:space="preserve">ve </w:t>
      </w:r>
      <w:r w:rsidRPr="00CB3FA7">
        <w:rPr>
          <w:rFonts w:ascii="Arial" w:hAnsi="Arial"/>
          <w:sz w:val="24"/>
          <w:szCs w:val="24"/>
        </w:rPr>
        <w:t>a Relevant Conviction, or</w:t>
      </w:r>
      <w:r w:rsidR="00F347BA" w:rsidRPr="00CB3FA7">
        <w:rPr>
          <w:rFonts w:ascii="Arial" w:hAnsi="Arial"/>
          <w:sz w:val="24"/>
          <w:szCs w:val="24"/>
        </w:rPr>
        <w:t xml:space="preserve"> a person</w:t>
      </w:r>
      <w:r w:rsidRPr="00CB3FA7">
        <w:rPr>
          <w:rFonts w:ascii="Arial" w:hAnsi="Arial"/>
          <w:sz w:val="24"/>
          <w:szCs w:val="24"/>
        </w:rPr>
        <w:t xml:space="preserve"> who is found to have any Relevant Convictions (whether as a result of a police check or through the procedure of the Disclosure and Barring Service (DBS) or otherwise), is employed or engaged in any part of the provision of the </w:t>
      </w:r>
      <w:r w:rsidR="00F347BA" w:rsidRPr="00CB3FA7">
        <w:rPr>
          <w:rFonts w:ascii="Arial" w:hAnsi="Arial"/>
          <w:sz w:val="24"/>
          <w:szCs w:val="24"/>
        </w:rPr>
        <w:t>Deliverables</w:t>
      </w:r>
      <w:r w:rsidRPr="00CB3FA7">
        <w:rPr>
          <w:rFonts w:ascii="Arial" w:hAnsi="Arial"/>
          <w:sz w:val="24"/>
          <w:szCs w:val="24"/>
        </w:rPr>
        <w:t xml:space="preserve"> without Approval.</w:t>
      </w:r>
      <w:bookmarkEnd w:id="0"/>
      <w:bookmarkEnd w:id="2"/>
    </w:p>
    <w:p w:rsidR="00633ACA" w:rsidRPr="00CB3FA7" w:rsidRDefault="00633ACA" w:rsidP="00B65FED">
      <w:pPr>
        <w:pStyle w:val="GPSL2NumberedBoldHeading"/>
        <w:rPr>
          <w:rFonts w:ascii="Arial" w:hAnsi="Arial"/>
          <w:sz w:val="24"/>
          <w:szCs w:val="24"/>
        </w:rPr>
      </w:pPr>
      <w:r w:rsidRPr="00CB3FA7">
        <w:rPr>
          <w:rFonts w:ascii="Arial" w:hAnsi="Arial"/>
          <w:sz w:val="24"/>
          <w:szCs w:val="24"/>
        </w:rPr>
        <w:t>Notwithstanding</w:t>
      </w:r>
      <w:r w:rsidR="00F347BA" w:rsidRPr="00CB3FA7">
        <w:rPr>
          <w:rFonts w:ascii="Arial" w:hAnsi="Arial"/>
          <w:sz w:val="24"/>
          <w:szCs w:val="24"/>
        </w:rPr>
        <w:t xml:space="preserve"> Paragraph</w:t>
      </w:r>
      <w:r w:rsidRPr="00CB3FA7">
        <w:rPr>
          <w:rFonts w:ascii="Arial" w:hAnsi="Arial"/>
          <w:sz w:val="24"/>
          <w:szCs w:val="24"/>
        </w:rPr>
        <w:t xml:space="preserve"> </w:t>
      </w:r>
      <w:r w:rsidR="00304DD4" w:rsidRPr="00CB3FA7">
        <w:rPr>
          <w:rFonts w:ascii="Arial" w:hAnsi="Arial"/>
          <w:sz w:val="24"/>
          <w:szCs w:val="24"/>
        </w:rPr>
        <w:t>3.1</w:t>
      </w:r>
      <w:r w:rsidR="00F347BA" w:rsidRPr="00CB3FA7">
        <w:rPr>
          <w:rFonts w:ascii="Arial" w:hAnsi="Arial"/>
          <w:sz w:val="24"/>
          <w:szCs w:val="24"/>
        </w:rPr>
        <w:t xml:space="preserve"> </w:t>
      </w:r>
      <w:r w:rsidRPr="00CB3FA7">
        <w:rPr>
          <w:rFonts w:ascii="Arial" w:hAnsi="Arial"/>
          <w:sz w:val="24"/>
          <w:szCs w:val="24"/>
        </w:rPr>
        <w:t xml:space="preserve">for each member of Supplier </w:t>
      </w:r>
      <w:r w:rsidR="00F347BA" w:rsidRPr="00CB3FA7">
        <w:rPr>
          <w:rFonts w:ascii="Arial" w:hAnsi="Arial"/>
          <w:sz w:val="24"/>
          <w:szCs w:val="24"/>
        </w:rPr>
        <w:t xml:space="preserve">Staff </w:t>
      </w:r>
      <w:r w:rsidRPr="00CB3FA7">
        <w:rPr>
          <w:rFonts w:ascii="Arial" w:hAnsi="Arial"/>
          <w:sz w:val="24"/>
          <w:szCs w:val="24"/>
        </w:rPr>
        <w:t xml:space="preserve">who, in providing the </w:t>
      </w:r>
      <w:r w:rsidR="00F347BA" w:rsidRPr="00CB3FA7">
        <w:rPr>
          <w:rFonts w:ascii="Arial" w:hAnsi="Arial"/>
          <w:sz w:val="24"/>
          <w:szCs w:val="24"/>
        </w:rPr>
        <w:t>Deliverable</w:t>
      </w:r>
      <w:r w:rsidRPr="00CB3FA7">
        <w:rPr>
          <w:rFonts w:ascii="Arial" w:hAnsi="Arial"/>
          <w:sz w:val="24"/>
          <w:szCs w:val="24"/>
        </w:rPr>
        <w:t xml:space="preserve">s, has, will have or is likely to have access to children, vulnerable persons or other members of the public to whom the </w:t>
      </w:r>
      <w:r w:rsidR="00F347BA" w:rsidRPr="00CB3FA7">
        <w:rPr>
          <w:rFonts w:ascii="Arial" w:hAnsi="Arial"/>
          <w:sz w:val="24"/>
          <w:szCs w:val="24"/>
        </w:rPr>
        <w:t>Buyer</w:t>
      </w:r>
      <w:r w:rsidRPr="00CB3FA7">
        <w:rPr>
          <w:rFonts w:ascii="Arial" w:hAnsi="Arial"/>
          <w:sz w:val="24"/>
          <w:szCs w:val="24"/>
        </w:rPr>
        <w:t xml:space="preserve"> owes a special duty of care, the Supplier </w:t>
      </w:r>
      <w:r w:rsidR="00F347BA" w:rsidRPr="00CB3FA7">
        <w:rPr>
          <w:rFonts w:ascii="Arial" w:hAnsi="Arial"/>
          <w:sz w:val="24"/>
          <w:szCs w:val="24"/>
        </w:rPr>
        <w:t xml:space="preserve">must </w:t>
      </w:r>
      <w:r w:rsidRPr="00CB3FA7">
        <w:rPr>
          <w:rFonts w:ascii="Arial" w:hAnsi="Arial"/>
          <w:sz w:val="24"/>
          <w:szCs w:val="24"/>
        </w:rPr>
        <w:t xml:space="preserve">(and shall procure that the relevant Sub-Contractor </w:t>
      </w:r>
      <w:r w:rsidR="00F347BA" w:rsidRPr="00CB3FA7">
        <w:rPr>
          <w:rFonts w:ascii="Arial" w:hAnsi="Arial"/>
          <w:sz w:val="24"/>
          <w:szCs w:val="24"/>
        </w:rPr>
        <w:t>must</w:t>
      </w:r>
      <w:r w:rsidRPr="00CB3FA7">
        <w:rPr>
          <w:rFonts w:ascii="Arial" w:hAnsi="Arial"/>
          <w:sz w:val="24"/>
          <w:szCs w:val="24"/>
        </w:rPr>
        <w:t>):</w:t>
      </w:r>
    </w:p>
    <w:p w:rsidR="00633ACA" w:rsidRPr="000A04A6" w:rsidRDefault="00633ACA" w:rsidP="00B65FED">
      <w:pPr>
        <w:pStyle w:val="GPSL4numberedclause"/>
        <w:tabs>
          <w:tab w:val="clear" w:pos="2880"/>
          <w:tab w:val="left" w:pos="1134"/>
        </w:tabs>
        <w:ind w:left="2835" w:hanging="708"/>
        <w:jc w:val="left"/>
        <w:rPr>
          <w:rFonts w:ascii="Arial" w:hAnsi="Arial"/>
          <w:sz w:val="24"/>
          <w:szCs w:val="24"/>
        </w:rPr>
      </w:pPr>
      <w:r w:rsidRPr="000A04A6">
        <w:rPr>
          <w:rFonts w:ascii="Arial" w:hAnsi="Arial"/>
          <w:sz w:val="24"/>
          <w:szCs w:val="24"/>
        </w:rPr>
        <w:t>carry out a check with the records held by the Department for Education (DfE);</w:t>
      </w:r>
    </w:p>
    <w:p w:rsidR="00633ACA" w:rsidRPr="000A04A6" w:rsidRDefault="00633ACA" w:rsidP="00B65FED">
      <w:pPr>
        <w:pStyle w:val="GPSL4numberedclause"/>
        <w:tabs>
          <w:tab w:val="clear" w:pos="2880"/>
          <w:tab w:val="left" w:pos="1134"/>
        </w:tabs>
        <w:ind w:left="2835" w:hanging="708"/>
        <w:jc w:val="left"/>
        <w:rPr>
          <w:rFonts w:ascii="Arial" w:hAnsi="Arial"/>
          <w:sz w:val="24"/>
          <w:szCs w:val="24"/>
        </w:rPr>
      </w:pPr>
      <w:r w:rsidRPr="000A04A6">
        <w:rPr>
          <w:rFonts w:ascii="Arial" w:hAnsi="Arial"/>
          <w:sz w:val="24"/>
          <w:szCs w:val="24"/>
        </w:rPr>
        <w:t>conduct thorough questioning regarding any Relevant Convictions; and</w:t>
      </w:r>
    </w:p>
    <w:p w:rsidR="00633ACA" w:rsidRPr="000A04A6" w:rsidRDefault="00633ACA" w:rsidP="00B65FED">
      <w:pPr>
        <w:pStyle w:val="GPSL4numberedclause"/>
        <w:tabs>
          <w:tab w:val="clear" w:pos="2880"/>
          <w:tab w:val="left" w:pos="1134"/>
        </w:tabs>
        <w:ind w:left="2835" w:hanging="708"/>
        <w:jc w:val="left"/>
        <w:rPr>
          <w:rFonts w:ascii="Arial" w:hAnsi="Arial"/>
          <w:sz w:val="24"/>
          <w:szCs w:val="24"/>
        </w:rPr>
      </w:pPr>
      <w:r w:rsidRPr="000A04A6">
        <w:rPr>
          <w:rFonts w:ascii="Arial" w:hAnsi="Arial"/>
          <w:sz w:val="24"/>
          <w:szCs w:val="24"/>
        </w:rPr>
        <w:t>ensure a police check is completed and such other checks as may be carried out through the Disclosure and Barring Service (DBS),</w:t>
      </w:r>
    </w:p>
    <w:p w:rsidR="00901D2C" w:rsidRDefault="00633ACA" w:rsidP="00901D2C">
      <w:pPr>
        <w:pStyle w:val="GPSL3Indent"/>
        <w:jc w:val="left"/>
        <w:rPr>
          <w:sz w:val="24"/>
          <w:szCs w:val="24"/>
          <w:lang w:val="en-GB"/>
        </w:rPr>
      </w:pPr>
      <w:r w:rsidRPr="000A04A6">
        <w:rPr>
          <w:sz w:val="24"/>
          <w:szCs w:val="24"/>
          <w:lang w:val="en-GB"/>
        </w:rPr>
        <w:t xml:space="preserve">and the Supplier shall not (and shall ensure that any Sub-Contractor shall not) engage or continue to employ in the provision of the </w:t>
      </w:r>
      <w:r w:rsidR="00F347BA" w:rsidRPr="000A04A6">
        <w:rPr>
          <w:sz w:val="24"/>
          <w:szCs w:val="24"/>
          <w:lang w:val="en-GB"/>
        </w:rPr>
        <w:t>Deliverables</w:t>
      </w:r>
      <w:r w:rsidRPr="000A04A6">
        <w:rPr>
          <w:sz w:val="24"/>
          <w:szCs w:val="24"/>
          <w:lang w:val="en-GB"/>
        </w:rPr>
        <w:t xml:space="preserve"> any person who has a Relevant Conviction or an inappropriate record.</w:t>
      </w:r>
      <w:bookmarkStart w:id="3" w:name="_Hlt365637504"/>
      <w:bookmarkStart w:id="4" w:name="_Hlt365637641"/>
      <w:bookmarkStart w:id="5" w:name="_Hlt365636904"/>
      <w:bookmarkStart w:id="6" w:name="_Hlt365636907"/>
      <w:bookmarkStart w:id="7" w:name="_Toc349230508"/>
      <w:bookmarkStart w:id="8" w:name="_Toc349230509"/>
      <w:bookmarkStart w:id="9" w:name="_Toc349230615"/>
      <w:bookmarkStart w:id="10" w:name="_Toc349230624"/>
      <w:bookmarkStart w:id="11" w:name="_Toc349230661"/>
      <w:bookmarkStart w:id="12" w:name="_Toc349230715"/>
      <w:bookmarkStart w:id="13" w:name="_Toc349230717"/>
      <w:bookmarkStart w:id="14" w:name="_Toc349231564"/>
      <w:bookmarkStart w:id="15" w:name="_Toc348712421"/>
      <w:bookmarkStart w:id="16" w:name="_Toc348712423"/>
      <w:bookmarkStart w:id="17" w:name="_Toc348712425"/>
      <w:bookmarkStart w:id="18" w:name="_Toc349230720"/>
      <w:bookmarkStart w:id="19" w:name="_Toc349231566"/>
      <w:bookmarkStart w:id="20" w:name="_Toc348712427"/>
      <w:bookmarkStart w:id="21" w:name="_Toc348712429"/>
      <w:bookmarkStart w:id="22" w:name="_Toc349230723"/>
      <w:bookmarkStart w:id="23" w:name="_Toc348712431"/>
      <w:bookmarkStart w:id="24" w:name="_Toc349230725"/>
      <w:bookmarkStart w:id="25" w:name="_Toc349231569"/>
      <w:bookmarkStart w:id="26" w:name="_Toc349230741"/>
      <w:bookmarkStart w:id="27" w:name="_Toc349231585"/>
      <w:bookmarkStart w:id="28" w:name="_Toc349232221"/>
      <w:bookmarkStart w:id="29" w:name="_Toc349230757"/>
      <w:bookmarkStart w:id="30" w:name="_Toc349230765"/>
      <w:bookmarkStart w:id="31" w:name="_Toc349231607"/>
      <w:bookmarkStart w:id="32" w:name="_Toc349232238"/>
      <w:bookmarkStart w:id="33" w:name="_Toc349230785"/>
      <w:bookmarkStart w:id="34" w:name="_Toc349231627"/>
      <w:bookmarkStart w:id="35" w:name="_Toc349230790"/>
      <w:bookmarkStart w:id="36" w:name="_Toc349231632"/>
      <w:bookmarkStart w:id="37" w:name="_Toc349230792"/>
      <w:bookmarkStart w:id="38" w:name="_Toc349230803"/>
      <w:bookmarkStart w:id="39" w:name="_Toc349231642"/>
      <w:bookmarkStart w:id="40" w:name="_Toc349232261"/>
      <w:bookmarkStart w:id="41" w:name="_Toc349230813"/>
      <w:bookmarkStart w:id="42" w:name="_Toc349231652"/>
      <w:bookmarkStart w:id="43" w:name="_Toc349232271"/>
      <w:bookmarkStart w:id="44" w:name="_Toc349230815"/>
      <w:bookmarkStart w:id="45" w:name="_Toc349231654"/>
      <w:bookmarkStart w:id="46" w:name="_Toc349232273"/>
      <w:bookmarkStart w:id="47" w:name="_Toc349230822"/>
      <w:bookmarkStart w:id="48" w:name="_Toc349231661"/>
      <w:bookmarkStart w:id="49" w:name="_Toc349232279"/>
      <w:bookmarkStart w:id="50" w:name="_Toc349230832"/>
      <w:bookmarkStart w:id="51" w:name="_Toc348712442"/>
      <w:bookmarkStart w:id="52" w:name="_Toc349230834"/>
      <w:bookmarkStart w:id="53" w:name="_Toc349231671"/>
      <w:bookmarkStart w:id="54" w:name="_Toc349230841"/>
      <w:bookmarkStart w:id="55" w:name="_Toc349231678"/>
      <w:bookmarkStart w:id="56" w:name="_Toc349232291"/>
      <w:bookmarkStart w:id="57" w:name="_Toc349230869"/>
      <w:bookmarkStart w:id="58" w:name="_Toc348712444"/>
      <w:bookmarkStart w:id="59" w:name="_Toc348712446"/>
      <w:bookmarkStart w:id="60" w:name="_Toc348712448"/>
      <w:bookmarkStart w:id="61" w:name="_Toc349230895"/>
      <w:bookmarkStart w:id="62" w:name="_Toc349231722"/>
      <w:bookmarkStart w:id="63" w:name="_Toc349230912"/>
      <w:bookmarkStart w:id="64" w:name="_Toc349230938"/>
      <w:bookmarkStart w:id="65" w:name="_Toc349231748"/>
      <w:bookmarkStart w:id="66" w:name="_Toc348712500"/>
      <w:bookmarkStart w:id="67" w:name="_Toc349231028"/>
      <w:bookmarkStart w:id="68" w:name="_Toc349231805"/>
      <w:bookmarkStart w:id="69" w:name="_Toc348712594"/>
      <w:bookmarkStart w:id="70" w:name="_Toc349231076"/>
      <w:bookmarkStart w:id="71" w:name="_Toc349231179"/>
      <w:bookmarkStart w:id="72" w:name="_Toc349231185"/>
      <w:bookmarkStart w:id="73" w:name="_Toc348712710"/>
      <w:bookmarkStart w:id="74" w:name="_Toc348712716"/>
      <w:bookmarkStart w:id="75" w:name="_Toc34923120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901D2C" w:rsidRPr="00901D2C" w:rsidRDefault="00901D2C" w:rsidP="00901D2C">
      <w:pPr>
        <w:pStyle w:val="GPSL3Indent"/>
        <w:jc w:val="left"/>
        <w:rPr>
          <w:sz w:val="24"/>
          <w:szCs w:val="24"/>
          <w:lang w:val="en-GB"/>
        </w:rPr>
      </w:pPr>
    </w:p>
    <w:p w:rsidR="00C06547" w:rsidRPr="006C1C90" w:rsidRDefault="00C06547" w:rsidP="00B65FED">
      <w:pPr>
        <w:keepNext/>
        <w:spacing w:before="120" w:after="120" w:line="240" w:lineRule="auto"/>
        <w:rPr>
          <w:rFonts w:ascii="Arial" w:hAnsi="Arial"/>
          <w:b/>
          <w:sz w:val="36"/>
          <w:szCs w:val="36"/>
        </w:rPr>
      </w:pPr>
      <w:r>
        <w:rPr>
          <w:rFonts w:ascii="Arial" w:hAnsi="Arial"/>
          <w:b/>
          <w:sz w:val="36"/>
          <w:szCs w:val="36"/>
        </w:rPr>
        <w:t>Annex 1 – Relevant Convictions</w:t>
      </w:r>
    </w:p>
    <w:p w:rsidR="004C5EF3" w:rsidRDefault="004C5EF3" w:rsidP="00B65FED">
      <w:pPr>
        <w:pStyle w:val="ListParagraph"/>
        <w:numPr>
          <w:ilvl w:val="0"/>
          <w:numId w:val="84"/>
        </w:numPr>
        <w:spacing w:before="120" w:after="120" w:line="240" w:lineRule="auto"/>
        <w:contextualSpacing w:val="0"/>
        <w:rPr>
          <w:rFonts w:ascii="Arial" w:eastAsia="Arial" w:hAnsi="Arial" w:cs="Arial"/>
          <w:sz w:val="24"/>
          <w:szCs w:val="24"/>
        </w:rPr>
      </w:pPr>
      <w:r w:rsidRPr="004C5EF3">
        <w:rPr>
          <w:rFonts w:ascii="Arial" w:eastAsia="Arial" w:hAnsi="Arial" w:cs="Arial"/>
          <w:sz w:val="24"/>
          <w:szCs w:val="24"/>
        </w:rPr>
        <w:t>Relevant Convictions means any previous or pending prosecution, conviction or caution (excluding any spent conviction under the Rehabilitation of Offenders Act 1974) relating to offences involving dishonesty, terrorism, unauthorised disclosure, immigration, firearms, fraud, forgery, tax evasion, offences against people (including sexual offences), driving offences, offences against property, drugs, alcohol, public order offences or any other offences relevant to Services as the Buyer may specify.</w:t>
      </w:r>
    </w:p>
    <w:p w:rsidR="004C5EF3" w:rsidRDefault="004C5EF3" w:rsidP="00B65FED">
      <w:pPr>
        <w:pStyle w:val="ListParagraph"/>
        <w:numPr>
          <w:ilvl w:val="0"/>
          <w:numId w:val="84"/>
        </w:numPr>
        <w:spacing w:before="120" w:after="120" w:line="240" w:lineRule="auto"/>
        <w:contextualSpacing w:val="0"/>
        <w:rPr>
          <w:rFonts w:ascii="Arial" w:eastAsia="Arial" w:hAnsi="Arial" w:cs="Arial"/>
          <w:sz w:val="24"/>
          <w:szCs w:val="24"/>
        </w:rPr>
      </w:pPr>
      <w:r w:rsidRPr="004C5EF3">
        <w:rPr>
          <w:rFonts w:ascii="Arial" w:eastAsia="Arial" w:hAnsi="Arial" w:cs="Arial"/>
          <w:sz w:val="24"/>
          <w:szCs w:val="24"/>
        </w:rPr>
        <w:lastRenderedPageBreak/>
        <w:t>All Supplier / Subcontractor staff coming into direct contact with children under 18 or vulnerable adults must have been DBS checked - enhanced level within the past 2 years. All Supplier / Subcontractor staff with access to participants’ personal data must have been DBS checked - enhanced level within the past 2 years.</w:t>
      </w:r>
    </w:p>
    <w:p w:rsidR="004C5EF3" w:rsidRPr="004C5EF3" w:rsidRDefault="00901D2C" w:rsidP="00B65FED">
      <w:pPr>
        <w:pStyle w:val="ListParagraph"/>
        <w:numPr>
          <w:ilvl w:val="0"/>
          <w:numId w:val="84"/>
        </w:numPr>
        <w:spacing w:before="120" w:after="120" w:line="240" w:lineRule="auto"/>
        <w:contextualSpacing w:val="0"/>
        <w:rPr>
          <w:rFonts w:ascii="Arial" w:eastAsia="Arial" w:hAnsi="Arial" w:cs="Arial"/>
          <w:sz w:val="24"/>
          <w:szCs w:val="24"/>
        </w:rPr>
      </w:pPr>
      <w:hyperlink r:id="rId8" w:history="1">
        <w:r w:rsidR="004C5EF3" w:rsidRPr="004C5EF3">
          <w:rPr>
            <w:rStyle w:val="Hyperlink"/>
            <w:rFonts w:ascii="Arial" w:eastAsia="Arial" w:hAnsi="Arial" w:cs="Arial"/>
            <w:color w:val="1155CC"/>
            <w:sz w:val="24"/>
            <w:szCs w:val="24"/>
          </w:rPr>
          <w:t>https://assets.publishing.service.gov.uk/government/uploads/system/uploads/attachment_data/file/756791/List_of_offences_that_will_never_be_filtered_PDF_.pdf</w:t>
        </w:r>
      </w:hyperlink>
    </w:p>
    <w:p w:rsidR="00C06547" w:rsidRPr="00C06547" w:rsidRDefault="00C06547" w:rsidP="00B65FED">
      <w:pPr>
        <w:spacing w:before="120" w:after="120" w:line="240" w:lineRule="auto"/>
        <w:rPr>
          <w:lang w:eastAsia="zh-CN"/>
        </w:rPr>
      </w:pPr>
    </w:p>
    <w:sectPr w:rsidR="00C06547" w:rsidRPr="00C06547" w:rsidSect="00901D2C">
      <w:headerReference w:type="default" r:id="rId9"/>
      <w:footerReference w:type="default" r:id="rId10"/>
      <w:footerReference w:type="first" r:id="rId11"/>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0129" w:rsidRDefault="00720129">
      <w:pPr>
        <w:spacing w:after="0" w:line="240" w:lineRule="auto"/>
      </w:pPr>
      <w:r>
        <w:separator/>
      </w:r>
    </w:p>
  </w:endnote>
  <w:endnote w:type="continuationSeparator" w:id="0">
    <w:p w:rsidR="00720129" w:rsidRDefault="007201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068" w:rsidRDefault="00D70068" w:rsidP="00D70068">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633ACA" w:rsidRPr="000A04A6" w:rsidRDefault="00633ACA" w:rsidP="00633ACA">
    <w:pPr>
      <w:pStyle w:val="Footer"/>
      <w:rPr>
        <w:rFonts w:ascii="Arial" w:hAnsi="Arial" w:cs="Arial"/>
        <w:sz w:val="20"/>
      </w:rPr>
    </w:pPr>
    <w:r w:rsidRPr="000A04A6">
      <w:rPr>
        <w:rFonts w:ascii="Arial" w:hAnsi="Arial" w:cs="Arial"/>
        <w:sz w:val="20"/>
      </w:rPr>
      <w:t>Project Version: v1.0</w:t>
    </w:r>
    <w:r w:rsidRPr="000A04A6">
      <w:rPr>
        <w:rFonts w:ascii="Arial" w:hAnsi="Arial" w:cs="Arial"/>
        <w:sz w:val="20"/>
      </w:rPr>
      <w:tab/>
    </w:r>
    <w:r w:rsidRPr="000A04A6">
      <w:rPr>
        <w:rFonts w:ascii="Arial" w:hAnsi="Arial" w:cs="Arial"/>
        <w:sz w:val="20"/>
      </w:rPr>
      <w:tab/>
      <w:t xml:space="preserve"> </w:t>
    </w:r>
    <w:r w:rsidRPr="000A04A6">
      <w:rPr>
        <w:rFonts w:ascii="Arial" w:hAnsi="Arial" w:cs="Arial"/>
        <w:sz w:val="20"/>
      </w:rPr>
      <w:fldChar w:fldCharType="begin"/>
    </w:r>
    <w:r w:rsidRPr="000A04A6">
      <w:rPr>
        <w:rFonts w:ascii="Arial" w:hAnsi="Arial" w:cs="Arial"/>
        <w:sz w:val="20"/>
      </w:rPr>
      <w:instrText xml:space="preserve"> PAGE   \* MERGEFORMAT </w:instrText>
    </w:r>
    <w:r w:rsidRPr="000A04A6">
      <w:rPr>
        <w:rFonts w:ascii="Arial" w:hAnsi="Arial" w:cs="Arial"/>
        <w:sz w:val="20"/>
      </w:rPr>
      <w:fldChar w:fldCharType="separate"/>
    </w:r>
    <w:r w:rsidR="00D70068">
      <w:rPr>
        <w:rFonts w:ascii="Arial" w:hAnsi="Arial" w:cs="Arial"/>
        <w:noProof/>
        <w:sz w:val="20"/>
      </w:rPr>
      <w:t>2</w:t>
    </w:r>
    <w:r w:rsidRPr="000A04A6">
      <w:rPr>
        <w:rFonts w:ascii="Arial" w:hAnsi="Arial" w:cs="Arial"/>
        <w:noProof/>
        <w:sz w:val="20"/>
      </w:rPr>
      <w:fldChar w:fldCharType="end"/>
    </w:r>
  </w:p>
  <w:p w:rsidR="0081513E" w:rsidRPr="000A04A6" w:rsidRDefault="00633ACA">
    <w:pPr>
      <w:overflowPunct w:val="0"/>
      <w:autoSpaceDE w:val="0"/>
      <w:autoSpaceDN w:val="0"/>
      <w:adjustRightInd w:val="0"/>
      <w:spacing w:after="0" w:line="240" w:lineRule="auto"/>
      <w:jc w:val="both"/>
      <w:rPr>
        <w:rFonts w:ascii="Arial" w:eastAsia="Times New Roman" w:hAnsi="Arial" w:cs="Arial"/>
        <w:sz w:val="18"/>
      </w:rPr>
    </w:pPr>
    <w:r w:rsidRPr="000A04A6">
      <w:rPr>
        <w:rFonts w:ascii="Arial" w:hAnsi="Arial" w:cs="Arial"/>
        <w:sz w:val="20"/>
      </w:rPr>
      <w:t xml:space="preserve">Model Version: </w:t>
    </w:r>
    <w:r w:rsidR="005B7909">
      <w:rPr>
        <w:rFonts w:ascii="Arial" w:hAnsi="Arial" w:cs="Arial"/>
        <w:sz w:val="20"/>
      </w:rPr>
      <w:t>v1</w:t>
    </w:r>
    <w:r w:rsidR="00D34568">
      <w:rPr>
        <w:rFonts w:ascii="Arial" w:hAnsi="Arial" w:cs="Arial"/>
        <w:sz w:val="20"/>
      </w:rPr>
      <w:t>.0</w:t>
    </w:r>
    <w:bookmarkStart w:id="76" w:name="LASTCURSORPOSITION"/>
    <w:bookmarkEnd w:id="7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547" w:rsidRPr="000A04A6" w:rsidRDefault="002F30AC" w:rsidP="00C06547">
    <w:pPr>
      <w:tabs>
        <w:tab w:val="center" w:pos="4513"/>
        <w:tab w:val="right" w:pos="9026"/>
      </w:tabs>
      <w:spacing w:after="0"/>
      <w:rPr>
        <w:rFonts w:ascii="Arial" w:hAnsi="Arial" w:cs="Arial"/>
        <w:sz w:val="20"/>
      </w:rPr>
    </w:pPr>
    <w:r>
      <w:rPr>
        <w:rFonts w:ascii="Arial" w:hAnsi="Arial" w:cs="Arial"/>
        <w:sz w:val="20"/>
      </w:rPr>
      <w:t>DPS</w:t>
    </w:r>
    <w:r w:rsidR="00C06547" w:rsidRPr="000A04A6">
      <w:rPr>
        <w:rFonts w:ascii="Arial" w:hAnsi="Arial" w:cs="Arial"/>
        <w:sz w:val="20"/>
      </w:rPr>
      <w:t xml:space="preserve"> Ref: RM</w:t>
    </w:r>
    <w:r w:rsidR="00C06547" w:rsidRPr="000A04A6">
      <w:rPr>
        <w:rFonts w:ascii="Arial" w:hAnsi="Arial" w:cs="Arial"/>
        <w:sz w:val="20"/>
      </w:rPr>
      <w:tab/>
      <w:t xml:space="preserve">                                           </w:t>
    </w:r>
  </w:p>
  <w:p w:rsidR="00C06547" w:rsidRPr="000A04A6" w:rsidRDefault="000A04A6" w:rsidP="00C06547">
    <w:pPr>
      <w:tabs>
        <w:tab w:val="center" w:pos="4513"/>
        <w:tab w:val="right" w:pos="9026"/>
      </w:tabs>
      <w:spacing w:after="0"/>
      <w:rPr>
        <w:rFonts w:ascii="Arial" w:hAnsi="Arial" w:cs="Arial"/>
        <w:sz w:val="20"/>
      </w:rPr>
    </w:pPr>
    <w:r w:rsidRPr="000A04A6">
      <w:rPr>
        <w:rFonts w:ascii="Arial" w:hAnsi="Arial" w:cs="Arial"/>
        <w:sz w:val="20"/>
      </w:rPr>
      <w:t>Project Version: v1.0</w:t>
    </w:r>
    <w:r w:rsidRPr="000A04A6">
      <w:rPr>
        <w:rFonts w:ascii="Arial" w:hAnsi="Arial" w:cs="Arial"/>
        <w:sz w:val="20"/>
      </w:rPr>
      <w:tab/>
    </w:r>
    <w:r w:rsidRPr="000A04A6">
      <w:rPr>
        <w:rFonts w:ascii="Arial" w:hAnsi="Arial" w:cs="Arial"/>
        <w:sz w:val="20"/>
      </w:rPr>
      <w:tab/>
    </w:r>
    <w:r w:rsidRPr="000A04A6">
      <w:rPr>
        <w:rFonts w:ascii="Arial" w:hAnsi="Arial" w:cs="Arial"/>
        <w:sz w:val="20"/>
      </w:rPr>
      <w:tab/>
      <w:t xml:space="preserve"> 1</w:t>
    </w:r>
  </w:p>
  <w:p w:rsidR="00C06547" w:rsidRPr="000A04A6" w:rsidRDefault="00D34568">
    <w:pPr>
      <w:pStyle w:val="Footer"/>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C06547" w:rsidRPr="000A04A6">
      <w:rPr>
        <w:rFonts w:ascii="Arial" w:hAnsi="Arial" w:cs="Arial"/>
        <w:sz w:val="20"/>
      </w:rPr>
      <w:tab/>
    </w:r>
    <w:r w:rsidR="00C06547" w:rsidRPr="000A04A6">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0129" w:rsidRDefault="00720129">
      <w:pPr>
        <w:spacing w:after="0" w:line="240" w:lineRule="auto"/>
      </w:pPr>
      <w:r>
        <w:separator/>
      </w:r>
    </w:p>
  </w:footnote>
  <w:footnote w:type="continuationSeparator" w:id="0">
    <w:p w:rsidR="00720129" w:rsidRDefault="007201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513E" w:rsidRPr="00257032" w:rsidRDefault="002F30AC">
    <w:pPr>
      <w:pStyle w:val="Header"/>
      <w:rPr>
        <w:rFonts w:ascii="Arial" w:hAnsi="Arial" w:cs="Arial"/>
        <w:sz w:val="20"/>
        <w:szCs w:val="20"/>
      </w:rPr>
    </w:pPr>
    <w:r>
      <w:rPr>
        <w:rFonts w:ascii="Arial" w:hAnsi="Arial" w:cs="Arial"/>
        <w:b/>
        <w:sz w:val="20"/>
        <w:szCs w:val="20"/>
      </w:rPr>
      <w:t>Order</w:t>
    </w:r>
    <w:r w:rsidR="00FA26ED" w:rsidRPr="00257032">
      <w:rPr>
        <w:rFonts w:ascii="Arial" w:hAnsi="Arial" w:cs="Arial"/>
        <w:b/>
        <w:sz w:val="20"/>
        <w:szCs w:val="20"/>
      </w:rPr>
      <w:t xml:space="preserve"> </w:t>
    </w:r>
    <w:r w:rsidR="00205065" w:rsidRPr="00257032">
      <w:rPr>
        <w:rFonts w:ascii="Arial" w:hAnsi="Arial" w:cs="Arial"/>
        <w:b/>
        <w:sz w:val="20"/>
        <w:szCs w:val="20"/>
      </w:rPr>
      <w:t>S</w:t>
    </w:r>
    <w:r w:rsidR="00FA26ED" w:rsidRPr="00257032">
      <w:rPr>
        <w:rFonts w:ascii="Arial" w:hAnsi="Arial" w:cs="Arial"/>
        <w:b/>
        <w:sz w:val="20"/>
        <w:szCs w:val="20"/>
      </w:rPr>
      <w:t xml:space="preserve">chedule </w:t>
    </w:r>
    <w:r w:rsidR="002C5723" w:rsidRPr="00257032">
      <w:rPr>
        <w:rFonts w:ascii="Arial" w:hAnsi="Arial" w:cs="Arial"/>
        <w:b/>
        <w:sz w:val="20"/>
        <w:szCs w:val="20"/>
      </w:rPr>
      <w:t>18</w:t>
    </w:r>
    <w:r w:rsidR="00FA26ED" w:rsidRPr="00257032">
      <w:rPr>
        <w:rFonts w:ascii="Arial" w:hAnsi="Arial" w:cs="Arial"/>
        <w:b/>
        <w:sz w:val="20"/>
        <w:szCs w:val="20"/>
      </w:rPr>
      <w:t xml:space="preserve"> (</w:t>
    </w:r>
    <w:r w:rsidR="00633ACA" w:rsidRPr="00257032">
      <w:rPr>
        <w:rFonts w:ascii="Arial" w:hAnsi="Arial" w:cs="Arial"/>
        <w:b/>
        <w:sz w:val="20"/>
        <w:szCs w:val="20"/>
      </w:rPr>
      <w:t>Background Checks</w:t>
    </w:r>
    <w:r w:rsidR="00FA26ED" w:rsidRPr="00257032">
      <w:rPr>
        <w:rFonts w:ascii="Arial" w:hAnsi="Arial" w:cs="Arial"/>
        <w:b/>
        <w:sz w:val="20"/>
        <w:szCs w:val="20"/>
      </w:rPr>
      <w:t>)</w:t>
    </w:r>
  </w:p>
  <w:p w:rsidR="00034BEB" w:rsidRPr="00257032" w:rsidRDefault="002F30AC">
    <w:pPr>
      <w:pStyle w:val="Header"/>
      <w:rPr>
        <w:rFonts w:ascii="Arial" w:hAnsi="Arial" w:cs="Arial"/>
        <w:sz w:val="20"/>
        <w:szCs w:val="20"/>
      </w:rPr>
    </w:pPr>
    <w:r>
      <w:rPr>
        <w:rFonts w:ascii="Arial" w:hAnsi="Arial" w:cs="Arial"/>
        <w:sz w:val="20"/>
        <w:szCs w:val="20"/>
      </w:rPr>
      <w:t>Order</w:t>
    </w:r>
    <w:r w:rsidR="00034BEB" w:rsidRPr="00257032">
      <w:rPr>
        <w:rFonts w:ascii="Arial" w:hAnsi="Arial" w:cs="Arial"/>
        <w:sz w:val="20"/>
        <w:szCs w:val="20"/>
      </w:rPr>
      <w:t xml:space="preserve"> Ref:</w:t>
    </w:r>
    <w:r w:rsidR="00B65FED">
      <w:rPr>
        <w:rFonts w:ascii="Arial" w:hAnsi="Arial" w:cs="Arial"/>
        <w:sz w:val="20"/>
        <w:szCs w:val="20"/>
      </w:rPr>
      <w:t xml:space="preserve"> </w:t>
    </w:r>
    <w:r w:rsidR="00B65FED" w:rsidRPr="00B65FED">
      <w:rPr>
        <w:rFonts w:ascii="Arial" w:hAnsi="Arial" w:cs="Arial"/>
        <w:sz w:val="20"/>
        <w:szCs w:val="20"/>
      </w:rPr>
      <w:t>CCZZ23A28</w:t>
    </w:r>
  </w:p>
  <w:p w:rsidR="0081513E" w:rsidRPr="00257032" w:rsidRDefault="00D70068">
    <w:pPr>
      <w:pStyle w:val="Header"/>
      <w:rPr>
        <w:rFonts w:ascii="Arial" w:hAnsi="Arial" w:cs="Arial"/>
        <w:sz w:val="20"/>
        <w:szCs w:val="20"/>
      </w:rPr>
    </w:pPr>
    <w:r>
      <w:rPr>
        <w:rFonts w:ascii="Arial" w:hAnsi="Arial" w:cs="Arial"/>
        <w:sz w:val="20"/>
        <w:szCs w:val="20"/>
      </w:rPr>
      <w:t>Crown Copyright 2021</w:t>
    </w:r>
  </w:p>
  <w:p w:rsidR="0081513E" w:rsidRPr="00257032" w:rsidRDefault="0081513E">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C4837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936E4"/>
    <w:multiLevelType w:val="multilevel"/>
    <w:tmpl w:val="39D621F2"/>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1"/>
  </w:num>
  <w:num w:numId="2">
    <w:abstractNumId w:val="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1"/>
  </w:num>
  <w:num w:numId="8">
    <w:abstractNumId w:val="11"/>
  </w:num>
  <w:num w:numId="9">
    <w:abstractNumId w:val="1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6"/>
  </w:num>
  <w:num w:numId="45">
    <w:abstractNumId w:val="11"/>
  </w:num>
  <w:num w:numId="46">
    <w:abstractNumId w:val="11"/>
  </w:num>
  <w:num w:numId="47">
    <w:abstractNumId w:val="4"/>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0"/>
  </w:num>
  <w:num w:numId="69">
    <w:abstractNumId w:val="11"/>
  </w:num>
  <w:num w:numId="70">
    <w:abstractNumId w:val="1"/>
  </w:num>
  <w:num w:numId="71">
    <w:abstractNumId w:val="11"/>
  </w:num>
  <w:num w:numId="72">
    <w:abstractNumId w:val="11"/>
  </w:num>
  <w:num w:numId="73">
    <w:abstractNumId w:val="11"/>
  </w:num>
  <w:num w:numId="74">
    <w:abstractNumId w:val="11"/>
  </w:num>
  <w:num w:numId="75">
    <w:abstractNumId w:val="11"/>
  </w:num>
  <w:num w:numId="76">
    <w:abstractNumId w:val="8"/>
  </w:num>
  <w:num w:numId="77">
    <w:abstractNumId w:val="11"/>
  </w:num>
  <w:num w:numId="78">
    <w:abstractNumId w:val="11"/>
  </w:num>
  <w:num w:numId="79">
    <w:abstractNumId w:val="11"/>
  </w:num>
  <w:num w:numId="80">
    <w:abstractNumId w:val="9"/>
  </w:num>
  <w:num w:numId="81">
    <w:abstractNumId w:val="7"/>
  </w:num>
  <w:num w:numId="82">
    <w:abstractNumId w:val="5"/>
  </w:num>
  <w:num w:numId="83">
    <w:abstractNumId w:val="11"/>
  </w:num>
  <w:num w:numId="84">
    <w:abstractNumId w:val="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34BEB"/>
    <w:rsid w:val="00087A2E"/>
    <w:rsid w:val="000A04A6"/>
    <w:rsid w:val="00123B48"/>
    <w:rsid w:val="001649BE"/>
    <w:rsid w:val="00205065"/>
    <w:rsid w:val="00257032"/>
    <w:rsid w:val="002C5723"/>
    <w:rsid w:val="002F30AC"/>
    <w:rsid w:val="00304DD4"/>
    <w:rsid w:val="00336691"/>
    <w:rsid w:val="00395C1A"/>
    <w:rsid w:val="003E6C0A"/>
    <w:rsid w:val="004C5EF3"/>
    <w:rsid w:val="00562676"/>
    <w:rsid w:val="005663BA"/>
    <w:rsid w:val="005B7909"/>
    <w:rsid w:val="00633ACA"/>
    <w:rsid w:val="006F1B87"/>
    <w:rsid w:val="00720129"/>
    <w:rsid w:val="007335CD"/>
    <w:rsid w:val="007C1693"/>
    <w:rsid w:val="0081513E"/>
    <w:rsid w:val="00880F36"/>
    <w:rsid w:val="00901D2C"/>
    <w:rsid w:val="00936F03"/>
    <w:rsid w:val="009612FD"/>
    <w:rsid w:val="00A4427B"/>
    <w:rsid w:val="00A663BD"/>
    <w:rsid w:val="00B65FED"/>
    <w:rsid w:val="00BF1FD7"/>
    <w:rsid w:val="00C06547"/>
    <w:rsid w:val="00CB3FA7"/>
    <w:rsid w:val="00CF3849"/>
    <w:rsid w:val="00D236B6"/>
    <w:rsid w:val="00D34568"/>
    <w:rsid w:val="00D44FC1"/>
    <w:rsid w:val="00D70068"/>
    <w:rsid w:val="00D75692"/>
    <w:rsid w:val="00DC54C2"/>
    <w:rsid w:val="00DC6DEE"/>
    <w:rsid w:val="00E63C82"/>
    <w:rsid w:val="00E94174"/>
    <w:rsid w:val="00F17D66"/>
    <w:rsid w:val="00F347BA"/>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F245855"/>
  <w15:docId w15:val="{09E59602-4DFB-4520-8C29-539CE3FB6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styleId="Hyperlink">
    <w:name w:val="Hyperlink"/>
    <w:basedOn w:val="DefaultParagraphFont"/>
    <w:uiPriority w:val="99"/>
    <w:semiHidden/>
    <w:unhideWhenUsed/>
    <w:rsid w:val="004C5EF3"/>
    <w:rPr>
      <w:color w:val="0000FF" w:themeColor="hyperlink"/>
      <w:u w:val="single"/>
    </w:rPr>
  </w:style>
  <w:style w:type="paragraph" w:styleId="ListParagraph">
    <w:name w:val="List Paragraph"/>
    <w:basedOn w:val="Normal"/>
    <w:uiPriority w:val="34"/>
    <w:qFormat/>
    <w:rsid w:val="004C5E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478300262">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 w:id="201938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756791/List_of_offences_that_will_never_be_filtered_PDF_.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34E73-9C09-4C75-94B0-BCC2A92DC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Jonathan Wotman</cp:lastModifiedBy>
  <cp:revision>5</cp:revision>
  <dcterms:created xsi:type="dcterms:W3CDTF">2019-04-10T22:59:00Z</dcterms:created>
  <dcterms:modified xsi:type="dcterms:W3CDTF">2023-10-05T11:52:00Z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